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6F" w:rsidRPr="00184C38" w:rsidRDefault="00BF3C6F" w:rsidP="00184C38">
      <w:pPr>
        <w:ind w:left="720"/>
        <w:jc w:val="both"/>
        <w:rPr>
          <w:rFonts w:asciiTheme="majorHAnsi" w:hAnsiTheme="majorHAnsi" w:cs="Aparajita"/>
          <w:b/>
          <w:sz w:val="24"/>
          <w:szCs w:val="24"/>
          <w:u w:val="single"/>
        </w:rPr>
      </w:pPr>
      <w:r w:rsidRPr="00184C38">
        <w:rPr>
          <w:rFonts w:asciiTheme="majorHAnsi" w:hAnsiTheme="majorHAnsi" w:cs="Aparajita"/>
          <w:b/>
          <w:sz w:val="24"/>
          <w:szCs w:val="24"/>
          <w:u w:val="single"/>
        </w:rPr>
        <w:t>ACUERDO INSTITUCIONAL DE CONVIVENCIA</w:t>
      </w:r>
      <w:r w:rsidR="00184C38">
        <w:rPr>
          <w:rFonts w:asciiTheme="majorHAnsi" w:hAnsiTheme="majorHAnsi" w:cs="Aparajita"/>
          <w:b/>
          <w:noProof/>
          <w:sz w:val="24"/>
          <w:szCs w:val="24"/>
          <w:u w:val="single"/>
          <w:lang w:eastAsia="es-AR"/>
        </w:rPr>
        <w:t xml:space="preserve">                                                            </w:t>
      </w:r>
      <w:r w:rsidR="00184C38">
        <w:rPr>
          <w:rFonts w:asciiTheme="majorHAnsi" w:hAnsiTheme="majorHAnsi" w:cs="Aparajita"/>
          <w:b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962025" cy="962025"/>
            <wp:effectExtent l="19050" t="0" r="9525" b="0"/>
            <wp:docPr id="2" name="1 Imagen" descr="logo institut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 nuev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ACUERDO INSTITUCIONAL DE CONVIVENCIA DE NIVEL SUPERIOR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Escuela Normal Superior “Justo Lucas Álvarez Rodríguez”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INSTITUTO SUPERIOR DE FORMACIÓN DOCENTE Y TÉCNICA N°60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CAPÍTULO I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MARCO GENERAL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La ley de educación superior 24051 establece en su </w:t>
      </w:r>
      <w:r w:rsidR="00184C38" w:rsidRPr="00184C38">
        <w:rPr>
          <w:rFonts w:asciiTheme="majorHAnsi" w:hAnsiTheme="majorHAnsi" w:cs="ArialMT"/>
          <w:sz w:val="24"/>
          <w:szCs w:val="24"/>
        </w:rPr>
        <w:t>artículo</w:t>
      </w:r>
      <w:r w:rsidRPr="00184C38">
        <w:rPr>
          <w:rFonts w:asciiTheme="majorHAnsi" w:hAnsiTheme="majorHAnsi" w:cs="ArialMT"/>
          <w:sz w:val="24"/>
          <w:szCs w:val="24"/>
        </w:rPr>
        <w:t xml:space="preserve"> 3º</w:t>
      </w:r>
      <w:r w:rsidRPr="00184C38">
        <w:rPr>
          <w:rFonts w:asciiTheme="majorHAnsi" w:hAnsiTheme="majorHAnsi" w:cs="Arial-BoldMT"/>
          <w:b/>
          <w:bCs/>
          <w:sz w:val="24"/>
          <w:szCs w:val="24"/>
        </w:rPr>
        <w:t>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“La Educación Superior tiene por </w:t>
      </w:r>
      <w:r w:rsidRPr="00184C38">
        <w:rPr>
          <w:rFonts w:asciiTheme="majorHAnsi" w:hAnsiTheme="majorHAnsi" w:cs="Arial-BoldMT"/>
          <w:b/>
          <w:bCs/>
          <w:sz w:val="24"/>
          <w:szCs w:val="24"/>
        </w:rPr>
        <w:t xml:space="preserve">finalidad </w:t>
      </w:r>
      <w:r w:rsidRPr="00184C38">
        <w:rPr>
          <w:rFonts w:asciiTheme="majorHAnsi" w:hAnsiTheme="majorHAnsi" w:cs="ArialMT"/>
          <w:sz w:val="24"/>
          <w:szCs w:val="24"/>
        </w:rPr>
        <w:t>proporcionar formación científica,</w:t>
      </w:r>
    </w:p>
    <w:p w:rsidR="00BF3C6F" w:rsidRPr="00184C38" w:rsidRDefault="00184C38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Profesional</w:t>
      </w:r>
      <w:r w:rsidR="00BF3C6F" w:rsidRPr="00184C38">
        <w:rPr>
          <w:rFonts w:asciiTheme="majorHAnsi" w:hAnsiTheme="majorHAnsi" w:cs="ArialMT"/>
          <w:sz w:val="24"/>
          <w:szCs w:val="24"/>
        </w:rPr>
        <w:t>, humanística y técnica en el más alto nivel, contribuir a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preservación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la cultura nacional, promover la generación y desarrollo del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conocimiento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en todas sus formas, y desarrollar las actitudes y valores que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requiere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formación de personas responsables, con conciencia ética y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solidaria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reflexivas, críticas, capaces de mejorar la calidad de vida,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consolidar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el respeto al medio ambiente, a las instituciones de la República y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vigencia del orden democrático.”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En virtud de esto y con el objetivo de garantizar el ejercicio</w:t>
      </w:r>
      <w:r w:rsidR="00211BD4" w:rsidRPr="00184C38">
        <w:rPr>
          <w:rFonts w:asciiTheme="majorHAnsi" w:hAnsiTheme="majorHAnsi" w:cs="ArialMT"/>
          <w:sz w:val="24"/>
          <w:szCs w:val="24"/>
        </w:rPr>
        <w:t xml:space="preserve"> </w:t>
      </w:r>
      <w:r w:rsidRPr="00184C38">
        <w:rPr>
          <w:rFonts w:asciiTheme="majorHAnsi" w:hAnsiTheme="majorHAnsi" w:cs="ArialMT"/>
          <w:sz w:val="24"/>
          <w:szCs w:val="24"/>
        </w:rPr>
        <w:t>democrático del hecho pedagógico, se establece el presente acuerdo de</w:t>
      </w:r>
      <w:r w:rsidR="00211BD4" w:rsidRPr="00184C38">
        <w:rPr>
          <w:rFonts w:asciiTheme="majorHAnsi" w:hAnsiTheme="majorHAnsi" w:cs="ArialMT"/>
          <w:sz w:val="24"/>
          <w:szCs w:val="24"/>
        </w:rPr>
        <w:t xml:space="preserve"> </w:t>
      </w:r>
      <w:r w:rsidRPr="00184C38">
        <w:rPr>
          <w:rFonts w:asciiTheme="majorHAnsi" w:hAnsiTheme="majorHAnsi" w:cs="ArialMT"/>
          <w:sz w:val="24"/>
          <w:szCs w:val="24"/>
        </w:rPr>
        <w:t>convivencia.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El mismo se sustentará en tres ejes:</w:t>
      </w:r>
    </w:p>
    <w:p w:rsidR="00BF3C6F" w:rsidRPr="00184C38" w:rsidRDefault="00BF3C6F" w:rsidP="00184C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Eje Normativo: es deseable que los estudiantes del nivel superior</w:t>
      </w:r>
    </w:p>
    <w:p w:rsidR="00BF3C6F" w:rsidRPr="00184C38" w:rsidRDefault="00BF3C6F" w:rsidP="00184C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conozcan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desarrollen y apliquen la normativa concerniente a la</w:t>
      </w:r>
    </w:p>
    <w:p w:rsidR="00BF3C6F" w:rsidRPr="00184C38" w:rsidRDefault="00BF3C6F" w:rsidP="00184C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temática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la convivencia.</w:t>
      </w:r>
    </w:p>
    <w:p w:rsidR="00BF3C6F" w:rsidRPr="00184C38" w:rsidRDefault="00BF3C6F" w:rsidP="00184C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Eje de los Actores Institucionales: La convivencia debe ser tratada</w:t>
      </w:r>
    </w:p>
    <w:p w:rsidR="00BF3C6F" w:rsidRPr="00184C38" w:rsidRDefault="00BF3C6F" w:rsidP="00184C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un sistema institucional en la medida en que todos los actores</w:t>
      </w:r>
    </w:p>
    <w:p w:rsidR="00BF3C6F" w:rsidRPr="00184C38" w:rsidRDefault="00BF3C6F" w:rsidP="00184C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conforman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una comunidad educativa y tienen derecho a una</w:t>
      </w:r>
    </w:p>
    <w:p w:rsidR="00BF3C6F" w:rsidRPr="00184C38" w:rsidRDefault="00BF3C6F" w:rsidP="00184C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participación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activa.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El presente acuerdo responde a una construcción democrática basada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un aspecto interpersonal y otro individual de acuerdo a lo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establecido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por la LEN en su art. 8.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eastAsia="Arial Unicode MS" w:hAnsiTheme="majorHAnsi" w:cs="Arial Unicode MS"/>
          <w:sz w:val="24"/>
          <w:szCs w:val="24"/>
        </w:rPr>
        <w:t></w:t>
      </w:r>
      <w:r w:rsidRPr="00184C38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Pr="00184C38">
        <w:rPr>
          <w:rFonts w:asciiTheme="majorHAnsi" w:hAnsiTheme="majorHAnsi" w:cs="ArialMT"/>
          <w:sz w:val="24"/>
          <w:szCs w:val="24"/>
        </w:rPr>
        <w:t>Eje de las Prácticas: se desea expresar aquí claramente que la cuestión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spellStart"/>
      <w:proofErr w:type="gramStart"/>
      <w:r w:rsidRPr="00184C38">
        <w:rPr>
          <w:rFonts w:asciiTheme="majorHAnsi" w:hAnsiTheme="majorHAnsi" w:cs="ArialMT"/>
          <w:sz w:val="24"/>
          <w:szCs w:val="24"/>
        </w:rPr>
        <w:t>convivencial</w:t>
      </w:r>
      <w:proofErr w:type="spellEnd"/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es un tema transversal que </w:t>
      </w:r>
      <w:proofErr w:type="spellStart"/>
      <w:r w:rsidRPr="00184C38">
        <w:rPr>
          <w:rFonts w:asciiTheme="majorHAnsi" w:hAnsiTheme="majorHAnsi" w:cs="ArialMT"/>
          <w:sz w:val="24"/>
          <w:szCs w:val="24"/>
        </w:rPr>
        <w:t>enraiza</w:t>
      </w:r>
      <w:proofErr w:type="spellEnd"/>
      <w:r w:rsidRPr="00184C38">
        <w:rPr>
          <w:rFonts w:asciiTheme="majorHAnsi" w:hAnsiTheme="majorHAnsi" w:cs="ArialMT"/>
          <w:sz w:val="24"/>
          <w:szCs w:val="24"/>
        </w:rPr>
        <w:t xml:space="preserve"> profundamente con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concepciones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que sostienen que la convivencia no se limita a un tema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inconductas sino que es antes quenada un orden pedagógico, un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estilo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trabajo.de este modo formación y práctica tienen un papel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complementario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y necesario de cara a la actividad profesional.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1º: Marco normativo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El presente acuerdo se dicta de acuerdo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a los establecido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según la LEN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26206, Ley Provincial de Educación 13688, ley Nacional </w:t>
      </w:r>
      <w:proofErr w:type="spellStart"/>
      <w:r w:rsidRPr="00184C38">
        <w:rPr>
          <w:rFonts w:asciiTheme="majorHAnsi" w:hAnsiTheme="majorHAnsi" w:cs="ArialMT"/>
          <w:sz w:val="24"/>
          <w:szCs w:val="24"/>
        </w:rPr>
        <w:t>deEducación</w:t>
      </w:r>
      <w:proofErr w:type="spellEnd"/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Superior 24510, Reglamento General de Instituciones decreto 2299 art 95,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resoluciones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2383/4 , 4044/09, 330/17, ley 26510 y 14744 de ESI, la ley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26892 Diversidad de Género, ley de Centro de estudiantes 26877.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2°: Concepto de convivencia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El Acuerdo Institucional de Convivencia es el conjunto de principios, normas,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lastRenderedPageBreak/>
        <w:t>órganos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y prácticas institucionales democráticas que regulan las relaciones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entre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los miembros de la comunidad de cada institución y posibilitan 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cumplimiento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los fines educativos específicos de cada instituto.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3º: Ámbito de aplicación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El Acuerdo de Convivencia se aplicará en el Nivel Superior de la Escuela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Normal Superior dependiente de la Dirección de Educación Superior (DES),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Dirección General de Cultura y Educación de la provincia de Buenos Aires.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Es aplicable a todos los estudiantes y graduados del Nivel Superior cuando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se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desempeñen en actividades dentro la institución o en su representación.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Asimismo será de aplicación excepcional a quiénes, sin ser alumnos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regulares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deban cumplir actividades académicas, cursos, pasantías 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cualquier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otra clase de actos, en el ámbito de la institución.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La actividad docente está regulada por el Estatuto Docente (ley 10579) sin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perjuicio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ello, sus conductas en el ámbito de la institución o cuando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realicen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actividades en su nombre, deben enmarcarse en los principios y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prácticas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establecidas en el presente acuerdo.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4º: Fundamentos.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Generalidades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El presente Acuerdo Institucional de Convivencia se encuadra en 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respeto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los principios democráticos, las libertades fundamentales y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comprensión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del otro.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El presente Acuerdo Institucional de Convivencia sostiene que la vida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democrática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plena se logra con el imperio de la ley, que iguala a todos los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ciudadanos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y no permite que individuos o grupos se impongan sobre otros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por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fuerza, y que, por lo tanto, la buena convivencia institucional precisa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una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normativa que la regule, consensuada por la comunidad académica,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surgida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del debate en el que participen todos los actores que conforman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dicha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comunidad.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5°: Objetivos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Respetar la integridad física y moral, así como los bienes de las personas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y/o espacio y elementos de uso común, que forman la comunidad educativa;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Promover, en toda la comunidad educativa, los siguientes valores: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justicia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 el respeto y la aceptación de las diferencias; la solidaridad;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cooperación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 el rechazo de todo tipo de discriminación por razón de género,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grupo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social o etnia, pensamiento político, religión, edad, discapacidad;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responsabilidad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ciudadana; el compromiso social, y la responsabilidad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individual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Propiciar la participación democrática de todos los sectores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comunidad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educativa en la construcción de las normas que rijan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convivencia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institucional, con el fin de facilitar un clima de trabajo favorable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para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el desarrollo de las actividades académicas;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d) Favorecer la búsqueda permanente de instancias de diálogo, como una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las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formas más eficaces para la identificación y resolución de los problemas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convivencia;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e) Promover el reconocimiento de los conflictos como situaciones inherentes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interacción personal y/o interindividual y/o grupal, para encontrar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alternativas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que intenten transformar la solución de los conflictos en actos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educativos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f) Respetar la actividad educativa, pedagógica y académica de todos sus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participantes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g) Respetar el trabajo y las funciones de todos los miembros de la comunidad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educativa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independientemente del rol que cumplan en la institución;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h) Reconocer a todos los miembros de la comunidad como iguales 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derechos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y obligaciones, de acuerdo con las funciones específicas que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cumplen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6°: Principios para la construcción de los Acuerdos Institucionales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Convivencia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El respeto de la democracia como forma de vida que se evidencia en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construcción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y aceptación de las normas que rigen la convivencia, único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modo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propiciar la igualdad de derechos y garantías de todos los sujetos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que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forman parte de una comunidad.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El Acuerdo de Convivencia debe observar los principios consagrados en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Constitución Nacional, en los Tratados Internacionales, en las leyes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Nación, en la Constitución de la provincia de Buenos Aires así también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respetar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las características, historia y principios de cada institución educativa.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La aceptación de las diferencias y la comprensión del otro. EI rechazo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todo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tipo de discriminación por razón de raza, de género, orientación sexual,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edad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religión, ideología, opinión, cultura, nacionalidad, posición económica,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origen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social, caracteres físicos, condición psicofísica, social, económica 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cualquier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otra condición.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d) El respeto irrestricto a la dignidad e intimidad de las personas.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e) El reconocimiento del proceso de diálogo como mecanismo fundamental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para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resolución de conflictos.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f) La garantía del derecho a la información, a ser escuchado y a formular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descargo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CAPÍTULO II ORGANIZACIÓN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7°: Funciones del Consejo Académico Institucional en lo inherente al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Acuerdo y su cumplimiento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Funciones: Constituirse en instancia de consulta y asesoramiento para 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tratamiento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cuestiones de convivencia que, por su naturaleza, no ameriten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una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sanción y puedan ser resueltas entre las partes involucradas; Intervenir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sustanciación de las actuaciones referentes a una problemática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convivencia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 fin de emitir un dictamen vinculante por mayoría simple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miembros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. En caso de empate, el voto del Presidenta/a del CAI se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considerará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doble.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8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Es competencia del CAI: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Informar a la comunidad educativa sobre los Acuerdos Institucionales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Convivencia alcanzados;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Aprobar el Acuerdo Institucional de Convivencia del Nivel y/ 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modificaciones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Promover las prácticas democráticas y la construcción y el respeto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las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normas que rigen la convivencia a través de los Acuerdos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Institucionales;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d) Decidir la conveniencia de organizar instancias específicas para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fortalecer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convivencia, a nivel institucional, de carrera o ciclos y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establecer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mecanismos para el abordaje y tratamiento de los conflictos 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el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ámbito en que se originan y con la participación de los actores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involucrados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e) Llevar registro de las actuaciones respecto de la implementación de los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Acuerdos de Convivencia;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f) Intervenir en el proceso de aplicación de sanciones de acuerdo con lo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establecido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en el Capítulo III de la presente, o avocarse al tema durante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cualquier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estado del procedimiento.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g) Respetar los criterios y procedimientos establecidos en el presente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acuerdo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en las instancias que le toque decidir;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9°: Funciones de la Dirección del nivel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Velar por la implementación del presente Acuerdo en el marco de las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reglamentaciones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vigentes;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Promover la evaluación anual de los acuerdos de convivencia;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Firmar la resolución, aplicando las sanciones o recomendaciones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acuerdo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 lo establecido al ART 11 y 13 del presente.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10°: Funciones de los consejeros del CAI en los Acuerdos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Convivencia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Acompañar a los estudiantes en el proceso de formación que supone 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respeto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las normas de convivencia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Constituir instancias de diálogo con los estudiantes con el fin de analizar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transgresiones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 las normas de convivencia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Hacer de intermediario entre los involucrados en una transgresión a las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normas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convivencia, y entre éstos y el CAI.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CAPÍTULO III TRATAMIENTO DE LAS TRASGRESIONES A LOS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ACUERDOS INSTITUCIONALES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11º: Aplicación de sanciones.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Procedimientos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Toda denuncia referente a la trasgresiones a las normas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convivencias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deberá presentarse por escrito, debiendo expresar los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hechos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que originan su presentación y las personas intervinientes, en un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término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48 hs. de sucedido los hechos.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La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autoridades de la Escuela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Normal podrán actuar de oficio.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b) La sanción será aplicada por el </w:t>
      </w:r>
      <w:r w:rsidR="00211BD4" w:rsidRPr="00184C38">
        <w:rPr>
          <w:rFonts w:asciiTheme="majorHAnsi" w:hAnsiTheme="majorHAnsi" w:cs="ArialMT"/>
          <w:sz w:val="24"/>
          <w:szCs w:val="24"/>
        </w:rPr>
        <w:t>Director</w:t>
      </w:r>
      <w:r w:rsidRPr="00184C38">
        <w:rPr>
          <w:rFonts w:asciiTheme="majorHAnsi" w:hAnsiTheme="majorHAnsi" w:cs="ArialMT"/>
          <w:sz w:val="24"/>
          <w:szCs w:val="24"/>
        </w:rPr>
        <w:t>/a previo dictamen vinculante CAI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y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será apelable ante el mismo, que resolverá en carácter definitivo.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apelación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no suspenderá la ejecución del acto administrativo.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c) Recibido un caso, el </w:t>
      </w:r>
      <w:r w:rsidR="00211BD4" w:rsidRPr="00184C38">
        <w:rPr>
          <w:rFonts w:asciiTheme="majorHAnsi" w:hAnsiTheme="majorHAnsi" w:cs="ArialMT"/>
          <w:sz w:val="24"/>
          <w:szCs w:val="24"/>
        </w:rPr>
        <w:t>CAI</w:t>
      </w:r>
      <w:r w:rsidRPr="00184C38">
        <w:rPr>
          <w:rFonts w:asciiTheme="majorHAnsi" w:hAnsiTheme="majorHAnsi" w:cs="ArialMT"/>
          <w:sz w:val="24"/>
          <w:szCs w:val="24"/>
        </w:rPr>
        <w:t xml:space="preserve"> será convocado </w:t>
      </w:r>
      <w:r w:rsidR="00211BD4" w:rsidRPr="00184C38">
        <w:rPr>
          <w:rFonts w:asciiTheme="majorHAnsi" w:hAnsiTheme="majorHAnsi" w:cs="ArialMT"/>
          <w:sz w:val="24"/>
          <w:szCs w:val="24"/>
        </w:rPr>
        <w:t xml:space="preserve">y </w:t>
      </w:r>
      <w:r w:rsidRPr="00184C38">
        <w:rPr>
          <w:rFonts w:asciiTheme="majorHAnsi" w:hAnsiTheme="majorHAnsi" w:cs="ArialMT"/>
          <w:sz w:val="24"/>
          <w:szCs w:val="24"/>
        </w:rPr>
        <w:t xml:space="preserve">se encargará de la sustanciación, análisis, tramitación </w:t>
      </w:r>
      <w:proofErr w:type="spellStart"/>
      <w:r w:rsidRPr="00184C38">
        <w:rPr>
          <w:rFonts w:asciiTheme="majorHAnsi" w:hAnsiTheme="majorHAnsi" w:cs="ArialMT"/>
          <w:sz w:val="24"/>
          <w:szCs w:val="24"/>
        </w:rPr>
        <w:t>yestudio</w:t>
      </w:r>
      <w:proofErr w:type="spellEnd"/>
      <w:r w:rsidRPr="00184C38">
        <w:rPr>
          <w:rFonts w:asciiTheme="majorHAnsi" w:hAnsiTheme="majorHAnsi" w:cs="ArialMT"/>
          <w:sz w:val="24"/>
          <w:szCs w:val="24"/>
        </w:rPr>
        <w:t xml:space="preserve"> de los hechos, recibir los descargos, testigos, etc.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d) En caso que el presidente/a del CAI, sea parte de la situación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conflictiva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el cuerpo de docentes designará a un docente instructor.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e) Una vez completo este procedimiento en un plazo no mayor a 10 días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hábiles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a fin de emitir sus conclusiones en mérito a la prueba presentada,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se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convocará a sesión ampliada con los</w:t>
      </w:r>
      <w:r w:rsidR="00211BD4" w:rsidRPr="00184C38">
        <w:rPr>
          <w:rFonts w:asciiTheme="majorHAnsi" w:hAnsiTheme="majorHAnsi" w:cs="ArialMT"/>
          <w:sz w:val="24"/>
          <w:szCs w:val="24"/>
        </w:rPr>
        <w:t xml:space="preserve"> </w:t>
      </w:r>
      <w:r w:rsidRPr="00184C38">
        <w:rPr>
          <w:rFonts w:asciiTheme="majorHAnsi" w:hAnsiTheme="majorHAnsi" w:cs="ArialMT"/>
          <w:sz w:val="24"/>
          <w:szCs w:val="24"/>
        </w:rPr>
        <w:t>delegados de curso.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f) El CAI, evaluando las pruebas con sanas crítica, elevará el dictamen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vinculante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para que el Equipo Directivo emita la resolución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correspondiente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en un término no mayor a 5 días hábiles de recibido 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dictamen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respectivo. Pasado ese plazo sin respuesta por parte del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Consejo de Convivencia el director deberá resolver sin más trámite.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g) Por gravedad institucional o ante la falta de respuesta del CAI,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Dirección estará facultada para proceder a la resolución del conflicto,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emitiendo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un criterio fundado en la oportunidad ,mérito y conveniencia,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aplicando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sanción y luego poniendo a referéndum del CAI su decisión. 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En caso de suspensión no podrá ser mayor a 10 días hábiles y se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computarán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para el caso de ser ratificada la medida.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La resolución será apelable ante el CAI, que resolverá en carácter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definitivo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En el caso de las sanciones con motivo de los préstamos y devolución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libros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Biblioteca, será aplicado en forma directa por el Regente del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Nivel previo informe del Bibliotecario.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12°: Faltas al Acuerdo Institucional de Convivencia de Nivel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Superior: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Son conductas transgresoras de los miembros de la comunidad educativa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al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presente Acuerdo: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Agresiones físicas o verbales, a cualquiera de los integrantes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comunidad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educativa;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Atacar, ofender o agraviar los símbolos patrios;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Destruir y/o deteriorar las instalaciones y material de la comunidad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educativa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( mobiliario u otros elementos de la institución);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d) Fumar, ingerir bebidas alcohólicas, consumir drogas ilícitas o cualquier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otro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tipo de sustancias tóxicas, exhibirlas, promocionar su consumo y/o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comercializarlas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e) Portar armas de cualquier tipo, incluso cuando éstas no estén 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condiciones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ser utilizadas. Tampoco se permite la portación de réplicas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las mismas;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f) Realizar apuestas por dinero o de cualquier otra índole;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g) Falsificar cualquier tipo de documentación requerida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h) Falsificar documentación académico- administrativa a fin de acreditar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haber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aprobado materia, curso o materia, o inscripción a la carrera 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materias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. Esta enumeración no es taxativa.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i) Promover desórdenes dentro del establecimiento;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j) Interferir el normal desarrollo de las clases;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k) No respetar las normas de presentación, de acuerdo al Reglamento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Orgánico Marco.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l) No presentar la documentación requerida en tiempo y forma;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m) Promover y/o realizar discriminación religiosa, racial, ideológica, sexual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cualquier otro tipo;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n) Amenazar, calumniar, injuriar o extorsionar a cualquier miembro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comunidad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educativa; siendo considerada la mención con identificación del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destinatario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en redes sociales.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o) Realizar acoso sexual;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p) Desconocer o no acatar las normas vigentes y las emanadas de las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autoridades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la institución;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q) Promover estilos vinculares agresivos;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r) Faltar el respeto, impedir el disenso y la expresión plural, tratar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imponer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ideas políticas, religiosas, sindicales o de cualquier otra índole;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s) Incurrir en apología del delito;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t) No devolver los libros que reciben en calidad de préstamo por parte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la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Biblioteca de la institución en los tiempos acordados.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u)Grabar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,filmar o difundir imágenes sin autorización de quienes participan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las mismas.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v) Cualquier otro acto contrario a los principios o valores de convivencia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enunciados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en este acuerdo. A cada falta le corresponderá una sanción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proporcional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a la falta cometida y la reiteración y acumulación agravará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falta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cometida.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13°: Clasificación y tipo de sanciones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Antes del dictamen del CAI, intentará toda instancia de mediación y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reflexión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. No obstante lo enunciado a continuación, siempre que sea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posible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se intentará articular acciones con sentido </w:t>
      </w:r>
      <w:proofErr w:type="spellStart"/>
      <w:r w:rsidRPr="00184C38">
        <w:rPr>
          <w:rFonts w:asciiTheme="majorHAnsi" w:hAnsiTheme="majorHAnsi" w:cs="ArialMT"/>
          <w:sz w:val="24"/>
          <w:szCs w:val="24"/>
        </w:rPr>
        <w:t>reparatorio</w:t>
      </w:r>
      <w:proofErr w:type="spellEnd"/>
      <w:r w:rsidRPr="00184C38">
        <w:rPr>
          <w:rFonts w:asciiTheme="majorHAnsi" w:hAnsiTheme="majorHAnsi" w:cs="ArialMT"/>
          <w:sz w:val="24"/>
          <w:szCs w:val="24"/>
        </w:rPr>
        <w:t xml:space="preserve"> capaces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además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generar la reflexión sobre las conductas y sus consecuencias,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asumiendo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responsabilidad por ellas.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Inc. 1- Para estudiantes: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Observación oral, la cual se notificará y registrará en el Libro de Actas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respectivo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Observación escrita: se notificará por escrito y constará en el legajo;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Inhabilitación para presentarse a rendir examen, en alguna o todas las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convocatorias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del </w:t>
      </w:r>
      <w:proofErr w:type="spellStart"/>
      <w:r w:rsidRPr="00184C38">
        <w:rPr>
          <w:rFonts w:asciiTheme="majorHAnsi" w:hAnsiTheme="majorHAnsi" w:cs="ArialMT"/>
          <w:sz w:val="24"/>
          <w:szCs w:val="24"/>
        </w:rPr>
        <w:t>ciclolectivo</w:t>
      </w:r>
      <w:proofErr w:type="spellEnd"/>
      <w:r w:rsidRPr="00184C38">
        <w:rPr>
          <w:rFonts w:asciiTheme="majorHAnsi" w:hAnsiTheme="majorHAnsi" w:cs="ArialMT"/>
          <w:sz w:val="24"/>
          <w:szCs w:val="24"/>
        </w:rPr>
        <w:t>, de la totalidad o parte de las asignaturas 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que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se encuentra inscripto el estudiante;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d) Reponer el ejemplar del libro que al alumno ha sido prestado por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Biblioteca, en caso de extravío, robo o destrucción total o parcial; e)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Suspensión: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•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con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derecho de asistir a clases, de hasta 30 días corridos y con ausente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por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suspensión para el recuento del porcentaje de faltas permitidas para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cursada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•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con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obligación de no asistir a clases ni a ninguna dependencia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institución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de hasta 30 días corridos;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•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con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obligación de no asistir a clases ni a ninguna dependencia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institución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de entre 31 días corridos y 4 (cuatro) años de acuerdo con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gravedad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la falta.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•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los servicios de préstamo de libros de la Biblioteca (no incide en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consulta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“in situ”) de acuerdo al siguiente cuadro: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Días (hábiles) de atraso en la entrega de libros Suspensión servicio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biblioteca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(días corridos) 03 días 2 semanas 06 días 1 mes 12 días 2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ItalicMT"/>
          <w:i/>
          <w:iCs/>
          <w:sz w:val="24"/>
          <w:szCs w:val="24"/>
          <w:lang w:bidi="he-IL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meses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20 días 1 año </w:t>
      </w:r>
      <w:r w:rsidRPr="00184C38">
        <w:rPr>
          <w:rFonts w:asciiTheme="majorHAnsi" w:hAnsiTheme="majorHAnsi" w:cs="Arial-ItalicMT"/>
          <w:i/>
          <w:iCs/>
          <w:sz w:val="24"/>
          <w:szCs w:val="24"/>
          <w:lang w:bidi="he-IL"/>
        </w:rPr>
        <w:t>Si a pesar de las intimaciones, no restituyere el libro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ItalicMT"/>
          <w:i/>
          <w:iCs/>
          <w:sz w:val="24"/>
          <w:szCs w:val="24"/>
          <w:lang w:bidi="he-IL"/>
        </w:rPr>
      </w:pPr>
      <w:proofErr w:type="gramStart"/>
      <w:r w:rsidRPr="00184C38">
        <w:rPr>
          <w:rFonts w:asciiTheme="majorHAnsi" w:hAnsiTheme="majorHAnsi" w:cs="Arial-ItalicMT"/>
          <w:i/>
          <w:iCs/>
          <w:sz w:val="24"/>
          <w:szCs w:val="24"/>
          <w:lang w:bidi="he-IL"/>
        </w:rPr>
        <w:t>presado</w:t>
      </w:r>
      <w:proofErr w:type="gramEnd"/>
      <w:r w:rsidRPr="00184C38">
        <w:rPr>
          <w:rFonts w:asciiTheme="majorHAnsi" w:hAnsiTheme="majorHAnsi" w:cs="Arial-ItalicMT"/>
          <w:i/>
          <w:iCs/>
          <w:sz w:val="24"/>
          <w:szCs w:val="24"/>
          <w:lang w:bidi="he-IL"/>
        </w:rPr>
        <w:t>, no podrá acceder a las mesas de exámenes subsiguientes.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Inc. 2 - Para graduados: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observación oral, la cual se notificará y registrará en el Libro de Actas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respectivo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observación escrita, se notificará por escrito y se dejará constancia 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el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Registro de Graduados correspondiente;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suspensión en actividades académicas en la institución: 1. de hasta 30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días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corridos; 2.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entre 31días corridos y 4 (cuatro) años de acuerdo con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la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gravedad de la falta. En todos los casos se notificará la sanción a las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partes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involucradas, con constancia en el legajo. Las sanciones podrán ser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sustituidas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por la realización de servicios o actividades en beneficio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comunidad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educativa, salvo los establecidos en el ART 13 Inc. 1 apartado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d).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14°: Atenuantes Se considerarán atenuantes de la responsabilidad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de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la falta, las siguientes circunstancias: a) la falta de intención dolosa en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la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comisión del acto imputado; b) el correcto comportamiento anterior.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15º: Extinción de sanciones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Las sanciones se extinguen: a) por pérdida de la condición de estudiante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regular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, en cuyo caso quedará registrada la falta y la sanción, si la hubiere,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en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el legajo del alumno. En caso de reincorporarse deberá cumplir la sanción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aplicada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>;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 xml:space="preserve">b) </w:t>
      </w:r>
      <w:proofErr w:type="gramStart"/>
      <w:r w:rsidRPr="00184C38">
        <w:rPr>
          <w:rFonts w:asciiTheme="majorHAnsi" w:hAnsiTheme="majorHAnsi" w:cs="ArialMT"/>
          <w:sz w:val="24"/>
          <w:szCs w:val="24"/>
        </w:rPr>
        <w:t>por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prescripción: 1) 2 (dos) meses de acuerdo con el tipo de trasgresión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que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se trate. 2) los plazos de prescripción serán considerados a partir de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fecha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en que se haya hecho la presentación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Artículo 16°: Notificaciones de los actos administrativos e interposición de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recursos</w:t>
      </w:r>
      <w:proofErr w:type="gramEnd"/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a) Las notificaciones de todos los actos administrativos que la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implementación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 los Acuerdos Institucionales de Convivencia impliquen se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cumplirán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conforme a lo normado por la Ley de Procedimientos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Administrativos, consignando firma, aclaración de firma, fecha de notificación.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b) Los estudiantes o graduados serán notificados que ante todos los actos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administrativos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pueden interponer recursos en el marco de lo establecido por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la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Ley de Procedimientos Administrativos.</w:t>
      </w:r>
    </w:p>
    <w:p w:rsidR="00BF3C6F" w:rsidRPr="00184C38" w:rsidRDefault="00BF3C6F" w:rsidP="00184C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184C38">
        <w:rPr>
          <w:rFonts w:asciiTheme="majorHAnsi" w:hAnsiTheme="majorHAnsi" w:cs="ArialMT"/>
          <w:sz w:val="24"/>
          <w:szCs w:val="24"/>
        </w:rPr>
        <w:t>c) En ningunos de los casos la interposición de recurso alguno, suspenderá la</w:t>
      </w:r>
    </w:p>
    <w:p w:rsidR="00BF3C6F" w:rsidRPr="00184C38" w:rsidRDefault="00BF3C6F" w:rsidP="00184C38">
      <w:pPr>
        <w:ind w:left="720"/>
        <w:jc w:val="both"/>
        <w:rPr>
          <w:rFonts w:asciiTheme="majorHAnsi" w:hAnsiTheme="majorHAnsi" w:cs="Aparajita"/>
          <w:b/>
          <w:sz w:val="24"/>
          <w:szCs w:val="24"/>
          <w:u w:val="single"/>
        </w:rPr>
      </w:pPr>
      <w:proofErr w:type="gramStart"/>
      <w:r w:rsidRPr="00184C38">
        <w:rPr>
          <w:rFonts w:asciiTheme="majorHAnsi" w:hAnsiTheme="majorHAnsi" w:cs="ArialMT"/>
          <w:sz w:val="24"/>
          <w:szCs w:val="24"/>
        </w:rPr>
        <w:t>aplicación</w:t>
      </w:r>
      <w:proofErr w:type="gramEnd"/>
      <w:r w:rsidRPr="00184C38">
        <w:rPr>
          <w:rFonts w:asciiTheme="majorHAnsi" w:hAnsiTheme="majorHAnsi" w:cs="ArialMT"/>
          <w:sz w:val="24"/>
          <w:szCs w:val="24"/>
        </w:rPr>
        <w:t xml:space="preserve"> del acto administrativo</w:t>
      </w:r>
    </w:p>
    <w:p w:rsidR="00364C7C" w:rsidRPr="00184C38" w:rsidRDefault="00364C7C" w:rsidP="00184C38">
      <w:pPr>
        <w:jc w:val="both"/>
        <w:rPr>
          <w:rFonts w:asciiTheme="majorHAnsi" w:hAnsiTheme="majorHAnsi"/>
          <w:sz w:val="24"/>
          <w:szCs w:val="24"/>
        </w:rPr>
      </w:pPr>
    </w:p>
    <w:sectPr w:rsidR="00364C7C" w:rsidRPr="00184C38" w:rsidSect="00C6141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0BD7"/>
    <w:multiLevelType w:val="hybridMultilevel"/>
    <w:tmpl w:val="BBB803B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15F18"/>
    <w:multiLevelType w:val="hybridMultilevel"/>
    <w:tmpl w:val="5A5A8F94"/>
    <w:lvl w:ilvl="0" w:tplc="8CB8F37A">
      <w:numFmt w:val="bullet"/>
      <w:lvlText w:val="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3C6F"/>
    <w:rsid w:val="000B0658"/>
    <w:rsid w:val="00184C38"/>
    <w:rsid w:val="00211BD4"/>
    <w:rsid w:val="00246325"/>
    <w:rsid w:val="00364C7C"/>
    <w:rsid w:val="004F6473"/>
    <w:rsid w:val="006A5B55"/>
    <w:rsid w:val="00766B88"/>
    <w:rsid w:val="008211D1"/>
    <w:rsid w:val="00931620"/>
    <w:rsid w:val="009E6468"/>
    <w:rsid w:val="00BF3C6F"/>
    <w:rsid w:val="00C2651E"/>
    <w:rsid w:val="00C6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4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2761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2018-06-11T21:56:00Z</cp:lastPrinted>
  <dcterms:created xsi:type="dcterms:W3CDTF">2018-06-12T00:47:00Z</dcterms:created>
  <dcterms:modified xsi:type="dcterms:W3CDTF">2018-09-06T21:44:00Z</dcterms:modified>
</cp:coreProperties>
</file>